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BF7D8" w14:textId="77777777" w:rsidR="00FC2CAE" w:rsidRPr="00FC2CAE" w:rsidRDefault="00FC2CAE" w:rsidP="00FC2CAE">
      <w:pPr>
        <w:pStyle w:val="aa"/>
        <w:jc w:val="center"/>
        <w:rPr>
          <w:rFonts w:ascii="Times New Roman" w:hAnsi="Times New Roman" w:cs="Times New Roman"/>
          <w:b/>
        </w:rPr>
      </w:pPr>
      <w:r w:rsidRPr="00FC2CAE">
        <w:rPr>
          <w:rFonts w:ascii="Times New Roman" w:hAnsi="Times New Roman" w:cs="Times New Roman"/>
          <w:b/>
        </w:rPr>
        <w:t>ОПРОСНИК</w:t>
      </w:r>
    </w:p>
    <w:p w14:paraId="34DFDDCE" w14:textId="77777777" w:rsidR="00FC2CAE" w:rsidRPr="00FC2CAE" w:rsidRDefault="00FC2CAE" w:rsidP="00FC2CAE">
      <w:pPr>
        <w:pStyle w:val="aa"/>
        <w:jc w:val="center"/>
        <w:rPr>
          <w:rFonts w:ascii="Times New Roman" w:hAnsi="Times New Roman" w:cs="Times New Roman"/>
          <w:b/>
        </w:rPr>
      </w:pPr>
      <w:r w:rsidRPr="00FC2CAE">
        <w:rPr>
          <w:rFonts w:ascii="Times New Roman" w:hAnsi="Times New Roman" w:cs="Times New Roman"/>
          <w:b/>
        </w:rPr>
        <w:t>для определения более точной стоимости абонентского кадрового сопровождения</w:t>
      </w:r>
    </w:p>
    <w:p w14:paraId="0B4CF47E" w14:textId="77777777" w:rsidR="00FC2CAE" w:rsidRPr="00FC2CAE" w:rsidRDefault="00FC2CAE" w:rsidP="00FC2CAE">
      <w:pPr>
        <w:pStyle w:val="aa"/>
        <w:jc w:val="center"/>
        <w:rPr>
          <w:rFonts w:ascii="Times New Roman" w:hAnsi="Times New Roman" w:cs="Times New Roman"/>
          <w:b/>
          <w:color w:val="00B050"/>
        </w:rPr>
      </w:pPr>
    </w:p>
    <w:p w14:paraId="224C3248" w14:textId="77777777" w:rsidR="00FC2CAE" w:rsidRDefault="00FC2CAE" w:rsidP="00FC2C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Данные по компании: н</w:t>
      </w:r>
      <w:r w:rsidRPr="00DE022D">
        <w:rPr>
          <w:rFonts w:ascii="Times New Roman" w:hAnsi="Times New Roman" w:cs="Times New Roman"/>
        </w:rPr>
        <w:t>аименов</w:t>
      </w:r>
      <w:r>
        <w:rPr>
          <w:rFonts w:ascii="Times New Roman" w:hAnsi="Times New Roman" w:cs="Times New Roman"/>
        </w:rPr>
        <w:t>ание компании, род деятельности, адрес (место нахождения)</w:t>
      </w:r>
      <w:r w:rsidRPr="005B0AE1">
        <w:t xml:space="preserve"> </w:t>
      </w:r>
      <w:r w:rsidRPr="005B0AE1">
        <w:rPr>
          <w:rFonts w:ascii="Times New Roman" w:hAnsi="Times New Roman" w:cs="Times New Roman"/>
        </w:rPr>
        <w:t>(можно просто указать ИНН)</w:t>
      </w:r>
      <w:r>
        <w:rPr>
          <w:rFonts w:ascii="Times New Roman" w:hAnsi="Times New Roman" w:cs="Times New Roman"/>
        </w:rPr>
        <w:t>;</w:t>
      </w:r>
    </w:p>
    <w:p w14:paraId="6031C9F3" w14:textId="77777777" w:rsidR="00FC2CAE" w:rsidRDefault="00FC2CAE" w:rsidP="00FC2C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Состояние дел по кадровому учету (ориентировочно, по Вашему мнению). Каким образом осуществляется (осуществлялось) ведение кадрового учета в компании, есть ли (был ли) в компании сотрудник, ответственный за ведение кадрового учета, или отдел кадров? </w:t>
      </w:r>
    </w:p>
    <w:p w14:paraId="711D484A" w14:textId="77777777" w:rsidR="00FC2CAE" w:rsidRDefault="00FC2CAE" w:rsidP="00FC2C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2843EF">
        <w:rPr>
          <w:rFonts w:ascii="Times New Roman" w:hAnsi="Times New Roman" w:cs="Times New Roman"/>
        </w:rPr>
        <w:t xml:space="preserve">Имеются ли обособленные подразделения? </w:t>
      </w:r>
      <w:r>
        <w:rPr>
          <w:rFonts w:ascii="Times New Roman" w:hAnsi="Times New Roman" w:cs="Times New Roman"/>
        </w:rPr>
        <w:t xml:space="preserve">Если да, то просим указать вид обособленного подразделения, адрес (место нахождения). </w:t>
      </w:r>
    </w:p>
    <w:p w14:paraId="0B6B36FF" w14:textId="77777777" w:rsidR="00FC2CAE" w:rsidRDefault="00FC2CAE" w:rsidP="00FC2CAE">
      <w:pPr>
        <w:pStyle w:val="a9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Среднесписочная численность сотрудников,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просим указать, какие должности (основной состав) указаны в штатном расписании. Например, водители – 5 человек, административный персонал – 40 человек. Если удобно, можно просто направить штатное расписание.</w:t>
      </w:r>
    </w:p>
    <w:p w14:paraId="2B298EB5" w14:textId="77777777" w:rsidR="00FC2CAE" w:rsidRPr="00E47E1F" w:rsidRDefault="00FC2CAE" w:rsidP="00FC2CAE">
      <w:pPr>
        <w:pStyle w:val="a9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</w:rPr>
        <w:t>5. Ведется ли кадровый учет в базе 1</w:t>
      </w:r>
      <w:proofErr w:type="gramStart"/>
      <w:r>
        <w:rPr>
          <w:rFonts w:ascii="Times New Roman" w:hAnsi="Times New Roman" w:cs="Times New Roman"/>
        </w:rPr>
        <w:t>С:ЗУП.Кадры</w:t>
      </w:r>
      <w:proofErr w:type="gramEnd"/>
      <w:r>
        <w:rPr>
          <w:rFonts w:ascii="Times New Roman" w:hAnsi="Times New Roman" w:cs="Times New Roman"/>
        </w:rPr>
        <w:t xml:space="preserve">? Будет ли предоставлен удаленный доступ в систему 1С </w:t>
      </w:r>
      <w:proofErr w:type="spellStart"/>
      <w:proofErr w:type="gramStart"/>
      <w:r>
        <w:rPr>
          <w:rFonts w:ascii="Times New Roman" w:hAnsi="Times New Roman" w:cs="Times New Roman"/>
        </w:rPr>
        <w:t>ЗУП:</w:t>
      </w:r>
      <w:r w:rsidRPr="00C85BB5">
        <w:rPr>
          <w:rFonts w:ascii="Times New Roman" w:hAnsi="Times New Roman" w:cs="Times New Roman"/>
        </w:rPr>
        <w:t>Кадры</w:t>
      </w:r>
      <w:proofErr w:type="spellEnd"/>
      <w:proofErr w:type="gramEnd"/>
      <w:r>
        <w:rPr>
          <w:rFonts w:ascii="Times New Roman" w:hAnsi="Times New Roman" w:cs="Times New Roman"/>
        </w:rPr>
        <w:t>?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E47E1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При необходимости мы можем пояснить,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способы работы через удаленный доступ.</w:t>
      </w:r>
    </w:p>
    <w:p w14:paraId="745486D3" w14:textId="77777777" w:rsidR="00FC2CAE" w:rsidRDefault="00FC2CAE" w:rsidP="00FC2CAE">
      <w:pPr>
        <w:pStyle w:val="a9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Требуется ли внесение табелей учета рабочего времени в программу 1</w:t>
      </w:r>
      <w:proofErr w:type="gramStart"/>
      <w:r>
        <w:rPr>
          <w:rFonts w:ascii="Times New Roman" w:hAnsi="Times New Roman" w:cs="Times New Roman"/>
        </w:rPr>
        <w:t>С:ЗУП.Кадры</w:t>
      </w:r>
      <w:proofErr w:type="gramEnd"/>
      <w:r>
        <w:rPr>
          <w:rFonts w:ascii="Times New Roman" w:hAnsi="Times New Roman" w:cs="Times New Roman"/>
        </w:rPr>
        <w:t xml:space="preserve"> для последующего начисления бухгалтерией Вашей компании зарплаты? </w:t>
      </w:r>
    </w:p>
    <w:p w14:paraId="69C53B05" w14:textId="77777777" w:rsidR="00FC2CAE" w:rsidRDefault="00FC2CAE" w:rsidP="00FC2CAE">
      <w:pPr>
        <w:pStyle w:val="a9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Какое среднее количество приемов/увольнений работников в месяц?</w:t>
      </w:r>
    </w:p>
    <w:p w14:paraId="4E761E16" w14:textId="77777777" w:rsidR="00FC2CAE" w:rsidRDefault="00FC2CAE" w:rsidP="00FC2CAE">
      <w:pPr>
        <w:pStyle w:val="a9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Какое максимальное количество больничных в месяц?</w:t>
      </w:r>
    </w:p>
    <w:p w14:paraId="246D01B8" w14:textId="77777777" w:rsidR="00FC2CAE" w:rsidRDefault="00FC2CAE" w:rsidP="00FC2CAE">
      <w:pPr>
        <w:pStyle w:val="a9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Насколько часто меняется штатное расписание?</w:t>
      </w:r>
    </w:p>
    <w:p w14:paraId="04E7AD83" w14:textId="77777777" w:rsidR="00FC2CAE" w:rsidRDefault="00FC2CAE" w:rsidP="00FC2CAE">
      <w:pPr>
        <w:pStyle w:val="a9"/>
        <w:spacing w:after="120" w:line="240" w:lineRule="auto"/>
        <w:ind w:left="0"/>
        <w:contextualSpacing w:val="0"/>
        <w:jc w:val="both"/>
      </w:pPr>
      <w:r>
        <w:rPr>
          <w:rFonts w:ascii="Times New Roman" w:hAnsi="Times New Roman" w:cs="Times New Roman"/>
        </w:rPr>
        <w:t xml:space="preserve">11. Имеются ли иностранные граждане? Если да, то сколько? Граждане каких государств? </w:t>
      </w:r>
      <w:r w:rsidRPr="00C42388">
        <w:rPr>
          <w:rFonts w:ascii="Times New Roman" w:hAnsi="Times New Roman" w:cs="Times New Roman"/>
        </w:rPr>
        <w:t>Если возможно укажите, пожалуйста, правовой статус иностранных граждан (временное пребывание, РВП, ВЖ).</w:t>
      </w:r>
      <w:r>
        <w:rPr>
          <w:rFonts w:ascii="Times New Roman" w:hAnsi="Times New Roman" w:cs="Times New Roman"/>
        </w:rPr>
        <w:t xml:space="preserve"> Необходимо ли полное сопровождение иностранных граждан либо вопросами получения патента (продления и пр.) иностранные граждане занимаются самостоятельно, либо привлеченные компании-подрядчики.</w:t>
      </w:r>
      <w:r w:rsidRPr="00C42388">
        <w:t xml:space="preserve"> </w:t>
      </w:r>
    </w:p>
    <w:p w14:paraId="46F840DF" w14:textId="77777777" w:rsidR="00FC2CAE" w:rsidRDefault="00FC2CAE" w:rsidP="00FC2CAE">
      <w:pPr>
        <w:pStyle w:val="a9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Имеются ли сотрудники, с которыми оформлены гражданско-правовые договоры (подряд, оказание услуг и т.д.)?</w:t>
      </w:r>
    </w:p>
    <w:p w14:paraId="3CDD9363" w14:textId="77777777" w:rsidR="00FC2CAE" w:rsidRDefault="00FC2CAE" w:rsidP="00FC2CAE">
      <w:pPr>
        <w:pStyle w:val="a9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Требуются ли консультации юристов по трудовому праву в процессе кадрового обслуживания? Например, часто ли возникают конфликтные ситуации, сложные увольнения, привлечения к дисциплинарным взысканиям?</w:t>
      </w:r>
    </w:p>
    <w:p w14:paraId="1B6C17C8" w14:textId="77777777" w:rsidR="00FC2CAE" w:rsidRDefault="00FC2CAE" w:rsidP="00FC2CAE">
      <w:pPr>
        <w:pStyle w:val="a9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Требуется ли сдавать отчетность в Росстат? </w:t>
      </w:r>
    </w:p>
    <w:p w14:paraId="1CD90CD4" w14:textId="77777777" w:rsidR="00FC2CAE" w:rsidRDefault="00FC2CAE" w:rsidP="00FC2CAE">
      <w:pPr>
        <w:pStyle w:val="a9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Требуется ли сдавать отчетность в ПФР (форма СЗВ-М, СЗВ-ТД)?</w:t>
      </w:r>
    </w:p>
    <w:p w14:paraId="4DCDEB32" w14:textId="77777777" w:rsidR="00FC2CAE" w:rsidRDefault="00FC2CAE" w:rsidP="00FC2CAE">
      <w:pPr>
        <w:pStyle w:val="a9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Pr="00A8139A">
        <w:rPr>
          <w:rFonts w:ascii="Times New Roman" w:hAnsi="Times New Roman" w:cs="Times New Roman"/>
        </w:rPr>
        <w:t xml:space="preserve">Требуется ли сдавать отчетность в Центр занятости </w:t>
      </w:r>
      <w:r>
        <w:rPr>
          <w:rFonts w:ascii="Times New Roman" w:hAnsi="Times New Roman" w:cs="Times New Roman"/>
        </w:rPr>
        <w:t>(</w:t>
      </w:r>
      <w:r w:rsidRPr="00A8139A">
        <w:rPr>
          <w:rFonts w:ascii="Times New Roman" w:hAnsi="Times New Roman" w:cs="Times New Roman"/>
        </w:rPr>
        <w:t>информация по вакантным местам</w:t>
      </w:r>
      <w:r>
        <w:rPr>
          <w:rFonts w:ascii="Times New Roman" w:hAnsi="Times New Roman" w:cs="Times New Roman"/>
        </w:rPr>
        <w:t>, квотирование?</w:t>
      </w:r>
    </w:p>
    <w:p w14:paraId="6FC4B042" w14:textId="77777777" w:rsidR="00FC2CAE" w:rsidRDefault="00FC2CAE" w:rsidP="00FC2CAE">
      <w:pPr>
        <w:pStyle w:val="a9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955A7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955A7E">
        <w:rPr>
          <w:rFonts w:ascii="Times New Roman" w:hAnsi="Times New Roman" w:cs="Times New Roman"/>
        </w:rPr>
        <w:t>. Какой график работы (пятидневка или сменный) и система оплаты труда (окладная, суммированный учет) у основного персонала?</w:t>
      </w:r>
    </w:p>
    <w:p w14:paraId="67AABEAC" w14:textId="77777777" w:rsidR="00FC2CAE" w:rsidRDefault="00FC2CAE" w:rsidP="00FC2CAE">
      <w:pPr>
        <w:pStyle w:val="a9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Необходимо ли ведение воинского учета?</w:t>
      </w:r>
    </w:p>
    <w:p w14:paraId="1C61BF80" w14:textId="77777777" w:rsidR="00FC2CAE" w:rsidRDefault="00FC2CAE" w:rsidP="00FC2CAE">
      <w:pPr>
        <w:pStyle w:val="a9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у</w:t>
      </w:r>
      <w:r w:rsidRPr="000F0972">
        <w:rPr>
          <w:rFonts w:ascii="Times New Roman" w:hAnsi="Times New Roman" w:cs="Times New Roman"/>
        </w:rPr>
        <w:t>слуг</w:t>
      </w:r>
      <w:r>
        <w:rPr>
          <w:rFonts w:ascii="Times New Roman" w:hAnsi="Times New Roman" w:cs="Times New Roman"/>
        </w:rPr>
        <w:t>а по ведению воинского учета не входит в стоимость абонентского обслуживания,</w:t>
      </w:r>
      <w:r w:rsidRPr="000F0972">
        <w:rPr>
          <w:rFonts w:ascii="Times New Roman" w:hAnsi="Times New Roman" w:cs="Times New Roman"/>
        </w:rPr>
        <w:t xml:space="preserve"> но при необходимости</w:t>
      </w:r>
      <w:r>
        <w:rPr>
          <w:rFonts w:ascii="Times New Roman" w:hAnsi="Times New Roman" w:cs="Times New Roman"/>
        </w:rPr>
        <w:t xml:space="preserve"> мы можем дополнительно включить в абонентское сопровождение услугу по ведению воинского учета либо (без увеличения стоимости абонентского кадрового обслуживания, либо за минимальную </w:t>
      </w:r>
      <w:r>
        <w:rPr>
          <w:rFonts w:ascii="Times New Roman" w:hAnsi="Times New Roman" w:cs="Times New Roman"/>
        </w:rPr>
        <w:lastRenderedPageBreak/>
        <w:t>стоимость) предоставлять необходимый минимум в процессе кадрового сопровождения – реагировать и</w:t>
      </w:r>
      <w:r w:rsidRPr="000F0972">
        <w:rPr>
          <w:rFonts w:ascii="Times New Roman" w:hAnsi="Times New Roman" w:cs="Times New Roman"/>
        </w:rPr>
        <w:t xml:space="preserve"> готови</w:t>
      </w:r>
      <w:r>
        <w:rPr>
          <w:rFonts w:ascii="Times New Roman" w:hAnsi="Times New Roman" w:cs="Times New Roman"/>
        </w:rPr>
        <w:t>ть</w:t>
      </w:r>
      <w:r w:rsidRPr="000F0972">
        <w:rPr>
          <w:rFonts w:ascii="Times New Roman" w:hAnsi="Times New Roman" w:cs="Times New Roman"/>
        </w:rPr>
        <w:t xml:space="preserve"> документы на все запросы военкомата</w:t>
      </w:r>
      <w:r>
        <w:rPr>
          <w:rFonts w:ascii="Times New Roman" w:hAnsi="Times New Roman" w:cs="Times New Roman"/>
        </w:rPr>
        <w:t xml:space="preserve"> и т.п.</w:t>
      </w:r>
      <w:r w:rsidRPr="000F0972">
        <w:rPr>
          <w:rFonts w:ascii="Times New Roman" w:hAnsi="Times New Roman" w:cs="Times New Roman"/>
        </w:rPr>
        <w:t xml:space="preserve"> </w:t>
      </w:r>
    </w:p>
    <w:p w14:paraId="6CFC645E" w14:textId="77777777" w:rsidR="00FC2CAE" w:rsidRDefault="00FC2CAE" w:rsidP="00FC2CAE">
      <w:pPr>
        <w:pStyle w:val="a9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0F0972">
        <w:rPr>
          <w:rFonts w:ascii="Times New Roman" w:hAnsi="Times New Roman" w:cs="Times New Roman"/>
        </w:rPr>
        <w:t>То есть можем рассмотреть определенный минимум и обсудить условия работы по воинскому учету.</w:t>
      </w:r>
      <w:r>
        <w:rPr>
          <w:rFonts w:ascii="Times New Roman" w:hAnsi="Times New Roman" w:cs="Times New Roman"/>
        </w:rPr>
        <w:t xml:space="preserve"> Например, по сдаче обязательных отчетов в военкомат при приеме/увольнении работников. </w:t>
      </w:r>
    </w:p>
    <w:p w14:paraId="29A3664E" w14:textId="77777777" w:rsidR="00FC2CAE" w:rsidRDefault="00FC2CAE" w:rsidP="00FC2CAE">
      <w:pPr>
        <w:pStyle w:val="a9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646303">
        <w:rPr>
          <w:rFonts w:ascii="Times New Roman" w:hAnsi="Times New Roman" w:cs="Times New Roman"/>
          <w:u w:val="single"/>
        </w:rPr>
        <w:t>По пунктам 13-16:</w:t>
      </w:r>
      <w:r>
        <w:rPr>
          <w:rFonts w:ascii="Times New Roman" w:hAnsi="Times New Roman" w:cs="Times New Roman"/>
        </w:rPr>
        <w:t xml:space="preserve"> в каком виде Ваша компания сдает</w:t>
      </w:r>
      <w:r w:rsidRPr="00466771">
        <w:rPr>
          <w:rFonts w:ascii="Times New Roman" w:hAnsi="Times New Roman" w:cs="Times New Roman"/>
        </w:rPr>
        <w:t xml:space="preserve"> отчетность</w:t>
      </w:r>
      <w:r>
        <w:rPr>
          <w:rFonts w:ascii="Times New Roman" w:hAnsi="Times New Roman" w:cs="Times New Roman"/>
        </w:rPr>
        <w:t xml:space="preserve"> в вышеуказанные </w:t>
      </w:r>
      <w:proofErr w:type="spellStart"/>
      <w:proofErr w:type="gramStart"/>
      <w:r>
        <w:rPr>
          <w:rFonts w:ascii="Times New Roman" w:hAnsi="Times New Roman" w:cs="Times New Roman"/>
        </w:rPr>
        <w:t>гос.органы</w:t>
      </w:r>
      <w:proofErr w:type="spellEnd"/>
      <w:proofErr w:type="gramEnd"/>
      <w:r>
        <w:rPr>
          <w:rFonts w:ascii="Times New Roman" w:hAnsi="Times New Roman" w:cs="Times New Roman"/>
        </w:rPr>
        <w:t>? В</w:t>
      </w:r>
      <w:r w:rsidRPr="00466771">
        <w:rPr>
          <w:rFonts w:ascii="Times New Roman" w:hAnsi="Times New Roman" w:cs="Times New Roman"/>
        </w:rPr>
        <w:t xml:space="preserve"> электронном виде? Если да, то сможете ли предоставить нам доступ для электронной сдачи отчетности?</w:t>
      </w:r>
    </w:p>
    <w:p w14:paraId="7C98976C" w14:textId="77777777" w:rsidR="00FC2CAE" w:rsidRPr="00CE60F8" w:rsidRDefault="00FC2CAE" w:rsidP="00FC2CAE">
      <w:pPr>
        <w:pStyle w:val="a9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Pr="00CE60F8">
        <w:rPr>
          <w:rFonts w:ascii="Times New Roman" w:hAnsi="Times New Roman" w:cs="Times New Roman"/>
        </w:rPr>
        <w:t xml:space="preserve">Есть смежные с бухгалтерией вопросы. Например, оформление больничных листов. Поскольку в связи с изменениями законодательства произошел переход на электронные больничные листы, информацию </w:t>
      </w:r>
      <w:proofErr w:type="gramStart"/>
      <w:r w:rsidRPr="00CE60F8">
        <w:rPr>
          <w:rFonts w:ascii="Times New Roman" w:hAnsi="Times New Roman" w:cs="Times New Roman"/>
        </w:rPr>
        <w:t>о бо</w:t>
      </w:r>
      <w:r>
        <w:rPr>
          <w:rFonts w:ascii="Times New Roman" w:hAnsi="Times New Roman" w:cs="Times New Roman"/>
        </w:rPr>
        <w:t xml:space="preserve">льничных </w:t>
      </w:r>
      <w:r w:rsidRPr="00CE60F8">
        <w:rPr>
          <w:rFonts w:ascii="Times New Roman" w:hAnsi="Times New Roman" w:cs="Times New Roman"/>
        </w:rPr>
        <w:t>работодателю</w:t>
      </w:r>
      <w:proofErr w:type="gramEnd"/>
      <w:r w:rsidRPr="00CE60F8">
        <w:rPr>
          <w:rFonts w:ascii="Times New Roman" w:hAnsi="Times New Roman" w:cs="Times New Roman"/>
        </w:rPr>
        <w:t xml:space="preserve"> теперь сообщает ФСС, а работодатель должен отправить в ФСС сведения о заработке и стаже. Какой порядок взаимодействия Вы видите: эти сведения будет сообщать в ФСС Ваша бухгалтерия или мы? Мы можем взять на себя и полное заполнение больничных листов, поскольку у нас есть штат бухгалтерии. Но данный момент нужно прояснить заранее, т.к. он повлияет на стоимость.</w:t>
      </w:r>
    </w:p>
    <w:p w14:paraId="04F60951" w14:textId="77777777" w:rsidR="00FC2CAE" w:rsidRDefault="00FC2CAE" w:rsidP="00FC2CAE">
      <w:pPr>
        <w:pStyle w:val="a9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Где будут храниться трудовые книжки работников (в нашем офисе, в офисе Вашей компании)?</w:t>
      </w:r>
    </w:p>
    <w:p w14:paraId="6DD01E4C" w14:textId="77777777" w:rsidR="00FC2CAE" w:rsidRPr="00B74E9F" w:rsidRDefault="00FC2CAE" w:rsidP="00FC2CAE">
      <w:pPr>
        <w:shd w:val="clear" w:color="auto" w:fill="FFFFFF"/>
        <w:spacing w:line="23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Обращаем внимание, что н</w:t>
      </w:r>
      <w:r w:rsidRPr="00B74E9F">
        <w:rPr>
          <w:rFonts w:ascii="Times New Roman" w:eastAsia="Times New Roman" w:hAnsi="Times New Roman" w:cs="Times New Roman"/>
          <w:color w:val="000000"/>
          <w:lang w:eastAsia="ru-RU"/>
        </w:rPr>
        <w:t xml:space="preserve">а стоимость кадрового аутсорсинга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также </w:t>
      </w:r>
      <w:r w:rsidRPr="00B74E9F">
        <w:rPr>
          <w:rFonts w:ascii="Times New Roman" w:eastAsia="Times New Roman" w:hAnsi="Times New Roman" w:cs="Times New Roman"/>
          <w:color w:val="000000"/>
          <w:lang w:eastAsia="ru-RU"/>
        </w:rPr>
        <w:t>влияет объем и сложность кадровой работы, необходимость частого регулирования спорных конфликтных ситуации с работниками, запросы на регулярные кадровые консультации и решение вопросов, связанных с текущим кадровым обслуживанием (приемом, увольнением, переводом, предоставлением отпусков по беременности и родам и уходу за детьми и проч.), в том числе наличие регулярных сложных вопросов, требующих постоянных консультаций кадрового юриста.</w:t>
      </w:r>
    </w:p>
    <w:p w14:paraId="64273A73" w14:textId="77777777" w:rsidR="00FC2CAE" w:rsidRPr="00B74E9F" w:rsidRDefault="00FC2CAE" w:rsidP="00FC2CAE">
      <w:pPr>
        <w:shd w:val="clear" w:color="auto" w:fill="FFFFFF"/>
        <w:spacing w:line="23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4E9F">
        <w:rPr>
          <w:rFonts w:ascii="Times New Roman" w:eastAsia="Times New Roman" w:hAnsi="Times New Roman" w:cs="Times New Roman"/>
          <w:color w:val="000000"/>
          <w:lang w:eastAsia="ru-RU"/>
        </w:rPr>
        <w:t xml:space="preserve">Изначально может быть определена ориентировочная стоимость ежемесячного кадрового обслуживания в минимальном объеме, а в последствии с учетом объема и задач стоимость </w:t>
      </w:r>
      <w:proofErr w:type="spellStart"/>
      <w:r w:rsidRPr="00B74E9F">
        <w:rPr>
          <w:rFonts w:ascii="Times New Roman" w:eastAsia="Times New Roman" w:hAnsi="Times New Roman" w:cs="Times New Roman"/>
          <w:color w:val="000000"/>
          <w:lang w:eastAsia="ru-RU"/>
        </w:rPr>
        <w:t>аутсорсингового</w:t>
      </w:r>
      <w:proofErr w:type="spellEnd"/>
      <w:r w:rsidRPr="00B74E9F">
        <w:rPr>
          <w:rFonts w:ascii="Times New Roman" w:eastAsia="Times New Roman" w:hAnsi="Times New Roman" w:cs="Times New Roman"/>
          <w:color w:val="000000"/>
          <w:lang w:eastAsia="ru-RU"/>
        </w:rPr>
        <w:t xml:space="preserve"> обслуживания может быть скорректирована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FFA3CE5" w14:textId="77777777" w:rsidR="00FC2CAE" w:rsidRPr="00CE60F8" w:rsidRDefault="00FC2CAE" w:rsidP="00FC2CAE">
      <w:pPr>
        <w:ind w:firstLine="567"/>
        <w:jc w:val="both"/>
        <w:rPr>
          <w:rFonts w:ascii="Times New Roman" w:hAnsi="Times New Roman" w:cs="Times New Roman"/>
        </w:rPr>
      </w:pPr>
      <w:r w:rsidRPr="00CE60F8">
        <w:rPr>
          <w:rFonts w:ascii="Times New Roman" w:hAnsi="Times New Roman" w:cs="Times New Roman"/>
        </w:rPr>
        <w:t>Обращаем внимание, что наша компания не оказывает услуги по подбору персонала. Но мы можем</w:t>
      </w:r>
      <w:r>
        <w:rPr>
          <w:rFonts w:ascii="Times New Roman" w:hAnsi="Times New Roman" w:cs="Times New Roman"/>
        </w:rPr>
        <w:t xml:space="preserve"> рекомендовать наших партнеров.</w:t>
      </w:r>
    </w:p>
    <w:p w14:paraId="4DFF0557" w14:textId="77777777" w:rsidR="00FC2CAE" w:rsidRPr="00B31D70" w:rsidRDefault="00FC2CAE" w:rsidP="00FC2CAE">
      <w:pPr>
        <w:ind w:firstLine="567"/>
        <w:jc w:val="both"/>
        <w:rPr>
          <w:rFonts w:ascii="Times New Roman" w:hAnsi="Times New Roman" w:cs="Times New Roman"/>
        </w:rPr>
      </w:pPr>
      <w:r w:rsidRPr="00CE60F8">
        <w:rPr>
          <w:rFonts w:ascii="Times New Roman" w:hAnsi="Times New Roman" w:cs="Times New Roman"/>
        </w:rPr>
        <w:t xml:space="preserve">Ждем Ваши ответы на вопросы для определения стоимости </w:t>
      </w:r>
      <w:r>
        <w:rPr>
          <w:rFonts w:ascii="Times New Roman" w:hAnsi="Times New Roman" w:cs="Times New Roman"/>
        </w:rPr>
        <w:t xml:space="preserve">абонентского </w:t>
      </w:r>
      <w:r w:rsidRPr="00CE60F8">
        <w:rPr>
          <w:rFonts w:ascii="Times New Roman" w:hAnsi="Times New Roman" w:cs="Times New Roman"/>
        </w:rPr>
        <w:t>кадрового сопровождения.</w:t>
      </w:r>
    </w:p>
    <w:p w14:paraId="0EB91CD4" w14:textId="77777777" w:rsidR="00FC2CAE" w:rsidRPr="003B09BF" w:rsidRDefault="00FC2CAE" w:rsidP="00FC2CAE">
      <w:pPr>
        <w:pStyle w:val="aa"/>
        <w:jc w:val="center"/>
        <w:rPr>
          <w:rFonts w:ascii="Times New Roman" w:hAnsi="Times New Roman" w:cs="Times New Roman"/>
          <w:b/>
          <w:color w:val="00B050"/>
        </w:rPr>
      </w:pPr>
      <w:bookmarkStart w:id="0" w:name="_GoBack"/>
      <w:r w:rsidRPr="003B09BF">
        <w:rPr>
          <w:rFonts w:ascii="Times New Roman" w:hAnsi="Times New Roman" w:cs="Times New Roman"/>
          <w:b/>
          <w:color w:val="00B050"/>
        </w:rPr>
        <w:t>КОНСАЛТИНГОВАЯ ГРУППА «ИВРОСТ»</w:t>
      </w:r>
    </w:p>
    <w:p w14:paraId="2B0B03CA" w14:textId="16351D7E" w:rsidR="00E13038" w:rsidRPr="003B09BF" w:rsidRDefault="00FC2CAE" w:rsidP="00FC2CAE">
      <w:pPr>
        <w:pStyle w:val="aa"/>
        <w:jc w:val="center"/>
        <w:rPr>
          <w:rFonts w:ascii="Times New Roman" w:hAnsi="Times New Roman" w:cs="Times New Roman"/>
          <w:b/>
          <w:color w:val="00B050"/>
        </w:rPr>
      </w:pPr>
      <w:r w:rsidRPr="003B09BF">
        <w:rPr>
          <w:rFonts w:ascii="Times New Roman" w:hAnsi="Times New Roman" w:cs="Times New Roman"/>
          <w:b/>
          <w:color w:val="00B050"/>
        </w:rPr>
        <w:t xml:space="preserve"> благодарит Вас за обращение в нашу компанию!</w:t>
      </w:r>
    </w:p>
    <w:p w14:paraId="0462E0CB" w14:textId="4393BFE2" w:rsidR="00FC2CAE" w:rsidRPr="003B09BF" w:rsidRDefault="00FC2CAE" w:rsidP="00FC2CAE">
      <w:pPr>
        <w:pStyle w:val="aa"/>
        <w:jc w:val="center"/>
        <w:rPr>
          <w:rFonts w:ascii="Times New Roman" w:hAnsi="Times New Roman" w:cs="Times New Roman"/>
          <w:b/>
          <w:color w:val="00B050"/>
        </w:rPr>
      </w:pPr>
      <w:r w:rsidRPr="003B09BF">
        <w:rPr>
          <w:rFonts w:ascii="Times New Roman" w:hAnsi="Times New Roman" w:cs="Times New Roman"/>
          <w:b/>
          <w:color w:val="00B050"/>
        </w:rPr>
        <w:t>И надеется на дальнейшее плодотворное сотрудничество!</w:t>
      </w:r>
      <w:bookmarkEnd w:id="0"/>
    </w:p>
    <w:sectPr w:rsidR="00FC2CAE" w:rsidRPr="003B09BF" w:rsidSect="00D05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BEE95" w14:textId="77777777" w:rsidR="006C565C" w:rsidRDefault="006C565C" w:rsidP="00E24777">
      <w:pPr>
        <w:spacing w:after="0" w:line="240" w:lineRule="auto"/>
      </w:pPr>
      <w:r>
        <w:separator/>
      </w:r>
    </w:p>
  </w:endnote>
  <w:endnote w:type="continuationSeparator" w:id="0">
    <w:p w14:paraId="6E628D13" w14:textId="77777777" w:rsidR="006C565C" w:rsidRDefault="006C565C" w:rsidP="00E2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44A94" w14:textId="77777777" w:rsidR="0057113C" w:rsidRDefault="005711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FBD82" w14:textId="77777777" w:rsidR="00E24777" w:rsidRPr="00D052E9" w:rsidRDefault="0057113C" w:rsidP="00D052E9">
    <w:pPr>
      <w:pStyle w:val="a5"/>
    </w:pPr>
    <w:r>
      <w:rPr>
        <w:noProof/>
        <w:lang w:eastAsia="ru-RU"/>
      </w:rPr>
      <w:drawing>
        <wp:inline distT="0" distB="0" distL="0" distR="0" wp14:anchorId="3B1DCBE7" wp14:editId="012433B0">
          <wp:extent cx="6645910" cy="677545"/>
          <wp:effectExtent l="0" t="0" r="2540" b="825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Низ колонтитул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7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6D201" w14:textId="77777777" w:rsidR="0057113C" w:rsidRDefault="005711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025F0" w14:textId="77777777" w:rsidR="006C565C" w:rsidRDefault="006C565C" w:rsidP="00E24777">
      <w:pPr>
        <w:spacing w:after="0" w:line="240" w:lineRule="auto"/>
      </w:pPr>
      <w:r>
        <w:separator/>
      </w:r>
    </w:p>
  </w:footnote>
  <w:footnote w:type="continuationSeparator" w:id="0">
    <w:p w14:paraId="2AD60C01" w14:textId="77777777" w:rsidR="006C565C" w:rsidRDefault="006C565C" w:rsidP="00E2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74A7D" w14:textId="77777777" w:rsidR="0057113C" w:rsidRDefault="005711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3A106" w14:textId="77777777" w:rsidR="00E24777" w:rsidRDefault="0057113C" w:rsidP="00821A4D">
    <w:pPr>
      <w:pStyle w:val="a3"/>
      <w:jc w:val="center"/>
    </w:pPr>
    <w:r>
      <w:rPr>
        <w:noProof/>
        <w:lang w:eastAsia="ru-RU"/>
      </w:rPr>
      <w:drawing>
        <wp:inline distT="0" distB="0" distL="0" distR="0" wp14:anchorId="19C43CF6" wp14:editId="186378CB">
          <wp:extent cx="6645910" cy="1327785"/>
          <wp:effectExtent l="0" t="0" r="2540" b="571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Верх колонтитул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327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99455" w14:textId="77777777" w:rsidR="0057113C" w:rsidRDefault="005711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77"/>
    <w:rsid w:val="002E19AF"/>
    <w:rsid w:val="003B09BF"/>
    <w:rsid w:val="00543DBD"/>
    <w:rsid w:val="0057113C"/>
    <w:rsid w:val="006C565C"/>
    <w:rsid w:val="00721E67"/>
    <w:rsid w:val="00790B46"/>
    <w:rsid w:val="00821A4D"/>
    <w:rsid w:val="009D57BD"/>
    <w:rsid w:val="00A66828"/>
    <w:rsid w:val="00A901ED"/>
    <w:rsid w:val="00B12AD6"/>
    <w:rsid w:val="00B318EC"/>
    <w:rsid w:val="00BE5517"/>
    <w:rsid w:val="00D052E9"/>
    <w:rsid w:val="00E24777"/>
    <w:rsid w:val="00FC2CAE"/>
    <w:rsid w:val="00FD7BCC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7CFAD"/>
  <w15:docId w15:val="{98303E68-A4AA-4D18-B070-1337ED7F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777"/>
  </w:style>
  <w:style w:type="paragraph" w:styleId="a5">
    <w:name w:val="footer"/>
    <w:basedOn w:val="a"/>
    <w:link w:val="a6"/>
    <w:uiPriority w:val="99"/>
    <w:unhideWhenUsed/>
    <w:rsid w:val="00E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777"/>
  </w:style>
  <w:style w:type="paragraph" w:styleId="a7">
    <w:name w:val="Balloon Text"/>
    <w:basedOn w:val="a"/>
    <w:link w:val="a8"/>
    <w:uiPriority w:val="99"/>
    <w:semiHidden/>
    <w:unhideWhenUsed/>
    <w:rsid w:val="00E2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477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C2CAE"/>
    <w:pPr>
      <w:spacing w:after="160" w:line="259" w:lineRule="auto"/>
      <w:ind w:left="720"/>
      <w:contextualSpacing/>
    </w:pPr>
  </w:style>
  <w:style w:type="paragraph" w:styleId="aa">
    <w:name w:val="No Spacing"/>
    <w:uiPriority w:val="1"/>
    <w:qFormat/>
    <w:rsid w:val="00FC2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43015-0AD9-4255-A76C-1E5C7DD4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Сдержикова,ООО  ИВРОСТ</dc:creator>
  <cp:lastModifiedBy>admindefault0</cp:lastModifiedBy>
  <cp:revision>4</cp:revision>
  <cp:lastPrinted>2015-03-13T10:50:00Z</cp:lastPrinted>
  <dcterms:created xsi:type="dcterms:W3CDTF">2022-11-18T12:45:00Z</dcterms:created>
  <dcterms:modified xsi:type="dcterms:W3CDTF">2022-11-18T12:50:00Z</dcterms:modified>
</cp:coreProperties>
</file>